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BA7410">
        <w:rPr>
          <w:rFonts w:ascii="Arial" w:eastAsiaTheme="minorEastAsia" w:hAnsi="Arial" w:cs="Arial" w:hint="eastAsia"/>
          <w:b/>
          <w:sz w:val="24"/>
          <w:szCs w:val="24"/>
        </w:rPr>
        <w:t>1</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R4-21</w:t>
      </w:r>
      <w:r w:rsidR="002106BF">
        <w:rPr>
          <w:rFonts w:ascii="Arial" w:eastAsiaTheme="minorEastAsia" w:hAnsi="Arial" w:cs="Arial" w:hint="eastAsia"/>
          <w:b/>
          <w:sz w:val="24"/>
          <w:szCs w:val="24"/>
        </w:rPr>
        <w:t>1</w:t>
      </w:r>
      <w:r w:rsidR="00316B21">
        <w:rPr>
          <w:rFonts w:ascii="Arial" w:eastAsiaTheme="minorEastAsia" w:hAnsi="Arial" w:cs="Arial" w:hint="eastAsia"/>
          <w:b/>
          <w:sz w:val="24"/>
          <w:szCs w:val="24"/>
        </w:rPr>
        <w:t>7379</w:t>
      </w:r>
    </w:p>
    <w:p w:rsidR="009B5601" w:rsidRPr="005A1E2B" w:rsidRDefault="009B5601" w:rsidP="009B5601">
      <w:pPr>
        <w:tabs>
          <w:tab w:val="left" w:pos="8400"/>
        </w:tabs>
        <w:overflowPunct/>
        <w:autoSpaceDE/>
        <w:autoSpaceDN/>
        <w:adjustRightInd/>
        <w:spacing w:before="0" w:afterLines="20" w:after="48"/>
        <w:textAlignment w:val="auto"/>
        <w:rPr>
          <w:rStyle w:val="af9"/>
          <w:rFonts w:ascii="Arial" w:eastAsia="宋体" w:hAnsi="Arial" w:cs="Arial"/>
        </w:rPr>
      </w:pPr>
      <w:r>
        <w:rPr>
          <w:rFonts w:ascii="Arial" w:hAnsi="Arial" w:cs="Arial"/>
          <w:b/>
          <w:sz w:val="24"/>
          <w:szCs w:val="24"/>
        </w:rPr>
        <w:t>Electronic Meeting, November 01-12</w:t>
      </w:r>
      <w:r w:rsidRPr="00B23518">
        <w:rPr>
          <w:rFonts w:ascii="Arial" w:hAnsi="Arial" w:cs="Arial"/>
          <w:b/>
          <w:sz w:val="24"/>
          <w:szCs w:val="24"/>
        </w:rPr>
        <w:t>, 2021</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31268" w:rsidRPr="00E31268">
        <w:rPr>
          <w:rFonts w:ascii="Arial" w:hAnsi="Arial" w:cs="Arial"/>
          <w:b w:val="0"/>
        </w:rPr>
        <w:t xml:space="preserve">Discussion on NTN </w:t>
      </w:r>
      <w:r w:rsidR="00F11965">
        <w:rPr>
          <w:rFonts w:ascii="Arial" w:hAnsi="Arial" w:cs="Arial" w:hint="eastAsia"/>
          <w:b w:val="0"/>
        </w:rPr>
        <w:t xml:space="preserve">specification </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9B5601">
        <w:rPr>
          <w:rFonts w:ascii="Arial" w:hAnsi="Arial" w:cs="Arial" w:hint="eastAsia"/>
          <w:b w:val="0"/>
        </w:rPr>
        <w:t>8</w:t>
      </w:r>
      <w:r w:rsidR="00E31268">
        <w:rPr>
          <w:rFonts w:ascii="Arial" w:hAnsi="Arial" w:cs="Arial" w:hint="eastAsia"/>
          <w:b w:val="0"/>
        </w:rPr>
        <w:t>.13.1.</w:t>
      </w:r>
      <w:r w:rsidR="002106BF">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r w:rsidR="00AE71ED">
        <w:rPr>
          <w:rFonts w:ascii="Arial" w:hAnsi="Arial" w:cs="Arial" w:hint="eastAsia"/>
          <w:b w:val="0"/>
        </w:rPr>
        <w:t xml:space="preserve"> and 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70677" w:rsidRDefault="00770677" w:rsidP="00770677">
      <w:pPr>
        <w:spacing w:before="0" w:after="120"/>
        <w:jc w:val="left"/>
      </w:pPr>
      <w:r w:rsidRPr="00A53F6B">
        <w:rPr>
          <w:rFonts w:hint="eastAsia"/>
        </w:rPr>
        <w:t xml:space="preserve">In last plenary </w:t>
      </w:r>
      <w:r>
        <w:rPr>
          <w:rFonts w:hint="eastAsia"/>
        </w:rPr>
        <w:t xml:space="preserve">RAN#92e, </w:t>
      </w:r>
      <w:r w:rsidRPr="00A53F6B">
        <w:rPr>
          <w:rFonts w:hint="eastAsia"/>
        </w:rPr>
        <w:t>it</w:t>
      </w:r>
      <w:r w:rsidR="00BA7410">
        <w:rPr>
          <w:rFonts w:hint="eastAsia"/>
        </w:rPr>
        <w:t xml:space="preserve"> was</w:t>
      </w:r>
      <w:r w:rsidRPr="00A53F6B">
        <w:rPr>
          <w:rFonts w:hint="eastAsia"/>
        </w:rPr>
        <w:t xml:space="preserve"> agreed to introduce</w:t>
      </w:r>
      <w:r>
        <w:rPr>
          <w:rFonts w:hint="eastAsia"/>
        </w:rPr>
        <w:t xml:space="preserve"> the following</w:t>
      </w:r>
      <w:r w:rsidRPr="00A53F6B">
        <w:rPr>
          <w:rFonts w:hint="eastAsia"/>
        </w:rPr>
        <w:t xml:space="preserve"> 2 specifications for satellite node. </w:t>
      </w:r>
      <w:r w:rsidRPr="00A53F6B">
        <w:t>H</w:t>
      </w:r>
      <w:r w:rsidRPr="00A53F6B">
        <w:rPr>
          <w:rFonts w:hint="eastAsia"/>
        </w:rPr>
        <w:t xml:space="preserve">owever, </w:t>
      </w:r>
      <w:r>
        <w:rPr>
          <w:rFonts w:hint="eastAsia"/>
        </w:rPr>
        <w:t xml:space="preserve">it seem the term </w:t>
      </w:r>
      <w:r>
        <w:t>“</w:t>
      </w:r>
      <w:r>
        <w:rPr>
          <w:rFonts w:hint="eastAsia"/>
        </w:rPr>
        <w:t>Satellite node</w:t>
      </w:r>
      <w:r>
        <w:t>”</w:t>
      </w:r>
      <w:r>
        <w:rPr>
          <w:rFonts w:hint="eastAsia"/>
        </w:rPr>
        <w:t xml:space="preserve"> cause a little confusion. </w:t>
      </w:r>
      <w:r w:rsidR="00BA7410">
        <w:t>I</w:t>
      </w:r>
      <w:r w:rsidR="00BA7410">
        <w:rPr>
          <w:rFonts w:hint="eastAsia"/>
        </w:rPr>
        <w:t xml:space="preserve">n the last RAN4 meeting, discussions were taken place on the specification naming, however no consensus were reached. </w:t>
      </w:r>
    </w:p>
    <w:p w:rsidR="00770677" w:rsidRPr="00A53F6B" w:rsidRDefault="00770677" w:rsidP="00770677">
      <w:pPr>
        <w:pStyle w:val="afa"/>
        <w:numPr>
          <w:ilvl w:val="0"/>
          <w:numId w:val="44"/>
        </w:numPr>
        <w:spacing w:before="0" w:after="120" w:line="240" w:lineRule="auto"/>
        <w:ind w:firstLineChars="0"/>
        <w:jc w:val="left"/>
      </w:pPr>
      <w:r>
        <w:rPr>
          <w:rFonts w:hint="eastAsia"/>
        </w:rPr>
        <w:t>《</w:t>
      </w:r>
      <w:r w:rsidRPr="00A53F6B">
        <w:rPr>
          <w:u w:val="single"/>
        </w:rPr>
        <w:t>Satellite Node</w:t>
      </w:r>
      <w:r w:rsidRPr="00A53F6B">
        <w:t xml:space="preserve"> radio transmission and reception</w:t>
      </w:r>
      <w:r>
        <w:rPr>
          <w:rFonts w:hint="eastAsia"/>
        </w:rPr>
        <w:t>》</w:t>
      </w:r>
    </w:p>
    <w:p w:rsidR="00770677" w:rsidRPr="00A53F6B" w:rsidRDefault="00770677" w:rsidP="00770677">
      <w:pPr>
        <w:pStyle w:val="afa"/>
        <w:numPr>
          <w:ilvl w:val="0"/>
          <w:numId w:val="44"/>
        </w:numPr>
        <w:spacing w:before="0" w:after="120" w:line="240" w:lineRule="auto"/>
        <w:ind w:firstLineChars="0"/>
        <w:jc w:val="left"/>
      </w:pPr>
      <w:r>
        <w:rPr>
          <w:rFonts w:hint="eastAsia"/>
        </w:rPr>
        <w:t>《</w:t>
      </w:r>
      <w:r w:rsidRPr="00A53F6B">
        <w:rPr>
          <w:u w:val="single"/>
        </w:rPr>
        <w:t>Satellite Node</w:t>
      </w:r>
      <w:r w:rsidRPr="00A53F6B">
        <w:t xml:space="preserve"> conformance testing</w:t>
      </w:r>
      <w:r>
        <w:rPr>
          <w:rFonts w:hint="eastAsia"/>
        </w:rPr>
        <w:t>》</w:t>
      </w:r>
    </w:p>
    <w:p w:rsidR="00F166D9" w:rsidRPr="007B631E" w:rsidRDefault="00BA7410" w:rsidP="00F74241">
      <w:pPr>
        <w:rPr>
          <w:sz w:val="20"/>
        </w:rPr>
      </w:pPr>
      <w:r>
        <w:rPr>
          <w:sz w:val="20"/>
        </w:rPr>
        <w:t>T</w:t>
      </w:r>
      <w:r>
        <w:rPr>
          <w:rFonts w:hint="eastAsia"/>
          <w:sz w:val="20"/>
        </w:rPr>
        <w:t>his paper will further discuss this issue and give our proposal.</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53F6B" w:rsidRPr="00A53F6B" w:rsidRDefault="00A53F6B" w:rsidP="00A53F6B">
      <w:pPr>
        <w:spacing w:before="0" w:after="120"/>
        <w:jc w:val="left"/>
        <w:rPr>
          <w:b/>
          <w:sz w:val="24"/>
          <w:szCs w:val="24"/>
        </w:rPr>
      </w:pPr>
      <w:r w:rsidRPr="00A53F6B">
        <w:rPr>
          <w:rFonts w:hint="eastAsia"/>
          <w:b/>
          <w:sz w:val="24"/>
          <w:szCs w:val="24"/>
        </w:rPr>
        <w:t xml:space="preserve">2.1 Clarification on </w:t>
      </w:r>
      <w:r>
        <w:rPr>
          <w:rFonts w:hint="eastAsia"/>
          <w:b/>
          <w:sz w:val="24"/>
          <w:szCs w:val="24"/>
        </w:rPr>
        <w:t xml:space="preserve">new </w:t>
      </w:r>
      <w:r w:rsidRPr="00A53F6B">
        <w:rPr>
          <w:rFonts w:hint="eastAsia"/>
          <w:b/>
          <w:sz w:val="24"/>
          <w:szCs w:val="24"/>
        </w:rPr>
        <w:t>specification</w:t>
      </w:r>
    </w:p>
    <w:p w:rsidR="00BA7410" w:rsidRDefault="00BA7410" w:rsidP="00FE7434">
      <w:pPr>
        <w:spacing w:before="0" w:after="120"/>
        <w:jc w:val="left"/>
        <w:rPr>
          <w:rFonts w:hint="eastAsia"/>
        </w:rPr>
      </w:pPr>
      <w:r>
        <w:t>A</w:t>
      </w:r>
      <w:r>
        <w:rPr>
          <w:rFonts w:hint="eastAsia"/>
        </w:rPr>
        <w:t>fter discussion in the last RAN4 meeting, there were the following candidate options for further study.</w:t>
      </w:r>
    </w:p>
    <w:p w:rsidR="00BA7410" w:rsidRDefault="00BA7410" w:rsidP="00BA7410">
      <w:pPr>
        <w:spacing w:before="0" w:after="120"/>
        <w:ind w:leftChars="400" w:left="840"/>
        <w:jc w:val="left"/>
        <w:rPr>
          <w:rFonts w:hint="eastAsia"/>
        </w:rPr>
      </w:pPr>
      <w:r>
        <w:rPr>
          <w:rFonts w:hint="eastAsia"/>
        </w:rPr>
        <w:t>Option 1: Satellite Access Node</w:t>
      </w:r>
    </w:p>
    <w:p w:rsidR="00BA7410" w:rsidRDefault="00BA7410" w:rsidP="00BA7410">
      <w:pPr>
        <w:spacing w:before="0" w:after="120"/>
        <w:ind w:leftChars="400" w:left="840"/>
        <w:jc w:val="left"/>
        <w:rPr>
          <w:rFonts w:hint="eastAsia"/>
        </w:rPr>
      </w:pPr>
      <w:r>
        <w:rPr>
          <w:rFonts w:hint="eastAsia"/>
        </w:rPr>
        <w:t>Option 2: Satellite BS</w:t>
      </w:r>
    </w:p>
    <w:p w:rsidR="00BA7410" w:rsidRDefault="00BA7410" w:rsidP="00BA7410">
      <w:pPr>
        <w:spacing w:before="0" w:after="120"/>
        <w:ind w:leftChars="400" w:left="840"/>
        <w:jc w:val="left"/>
        <w:rPr>
          <w:rFonts w:hint="eastAsia"/>
        </w:rPr>
      </w:pPr>
      <w:r>
        <w:rPr>
          <w:rFonts w:hint="eastAsia"/>
        </w:rPr>
        <w:t>Option 3: Satellite gNB</w:t>
      </w:r>
    </w:p>
    <w:p w:rsidR="00BA7410" w:rsidRDefault="00BA7410" w:rsidP="00BA7410">
      <w:pPr>
        <w:spacing w:before="0" w:after="120"/>
        <w:ind w:leftChars="400" w:left="840"/>
        <w:jc w:val="left"/>
        <w:rPr>
          <w:rFonts w:hint="eastAsia"/>
        </w:rPr>
      </w:pPr>
      <w:r>
        <w:rPr>
          <w:rFonts w:hint="eastAsia"/>
        </w:rPr>
        <w:t>Option 4: Satellite Node B</w:t>
      </w:r>
    </w:p>
    <w:p w:rsidR="00BA7410" w:rsidRDefault="00BA7410" w:rsidP="00BA7410">
      <w:pPr>
        <w:spacing w:before="0" w:after="120"/>
        <w:ind w:leftChars="400" w:left="840"/>
        <w:jc w:val="left"/>
        <w:rPr>
          <w:rFonts w:hint="eastAsia"/>
        </w:rPr>
      </w:pPr>
      <w:r>
        <w:rPr>
          <w:rFonts w:hint="eastAsia"/>
        </w:rPr>
        <w:t>Option 5: NTN Satellite gNB</w:t>
      </w:r>
    </w:p>
    <w:p w:rsidR="00BA7410" w:rsidRDefault="00BA7410" w:rsidP="001267F9">
      <w:pPr>
        <w:spacing w:before="0" w:after="120"/>
        <w:ind w:leftChars="400" w:left="840"/>
        <w:jc w:val="left"/>
        <w:rPr>
          <w:rFonts w:hint="eastAsia"/>
        </w:rPr>
      </w:pPr>
      <w:r>
        <w:rPr>
          <w:rFonts w:hint="eastAsia"/>
        </w:rPr>
        <w:t>Option 6: Satellite Node (</w:t>
      </w:r>
      <w:r w:rsidR="001267F9">
        <w:rPr>
          <w:rFonts w:hint="eastAsia"/>
        </w:rPr>
        <w:t xml:space="preserve">with this option, </w:t>
      </w:r>
      <w:r>
        <w:rPr>
          <w:rFonts w:hint="eastAsia"/>
        </w:rPr>
        <w:t>satellite node</w:t>
      </w:r>
      <w:r w:rsidR="001267F9">
        <w:rPr>
          <w:rFonts w:hint="eastAsia"/>
        </w:rPr>
        <w:t xml:space="preserve"> need to be clearly specified</w:t>
      </w:r>
      <w:r>
        <w:rPr>
          <w:rFonts w:hint="eastAsia"/>
        </w:rPr>
        <w:t xml:space="preserve"> in the spec</w:t>
      </w:r>
      <w:r w:rsidR="001267F9">
        <w:rPr>
          <w:rFonts w:hint="eastAsia"/>
        </w:rPr>
        <w:t>)</w:t>
      </w:r>
    </w:p>
    <w:p w:rsidR="001267F9" w:rsidRDefault="001267F9" w:rsidP="00FE7434">
      <w:pPr>
        <w:spacing w:before="0" w:after="120"/>
        <w:jc w:val="left"/>
        <w:rPr>
          <w:rFonts w:hint="eastAsia"/>
        </w:rPr>
      </w:pPr>
      <w:r>
        <w:t>W</w:t>
      </w:r>
      <w:r>
        <w:rPr>
          <w:rFonts w:hint="eastAsia"/>
        </w:rPr>
        <w:t xml:space="preserve">e think </w:t>
      </w:r>
      <w:r>
        <w:t>“</w:t>
      </w:r>
      <w:r>
        <w:rPr>
          <w:rFonts w:hint="eastAsia"/>
        </w:rPr>
        <w:t>s</w:t>
      </w:r>
      <w:r w:rsidR="00A53F6B">
        <w:rPr>
          <w:rFonts w:hint="eastAsia"/>
        </w:rPr>
        <w:t>atellite node</w:t>
      </w:r>
      <w:r>
        <w:t>”</w:t>
      </w:r>
      <w:r>
        <w:rPr>
          <w:rFonts w:hint="eastAsia"/>
        </w:rPr>
        <w:t xml:space="preserve"> in Option 6</w:t>
      </w:r>
      <w:r w:rsidR="00A53F6B">
        <w:rPr>
          <w:rFonts w:hint="eastAsia"/>
        </w:rPr>
        <w:t xml:space="preserve"> is </w:t>
      </w:r>
      <w:r w:rsidR="00B462F3">
        <w:rPr>
          <w:rFonts w:hint="eastAsia"/>
        </w:rPr>
        <w:t>a little unclear</w:t>
      </w:r>
      <w:r>
        <w:rPr>
          <w:rFonts w:hint="eastAsia"/>
        </w:rPr>
        <w:t xml:space="preserve"> even though we define the term in the specification. S</w:t>
      </w:r>
      <w:r w:rsidR="00770677">
        <w:rPr>
          <w:rFonts w:hint="eastAsia"/>
        </w:rPr>
        <w:t>atellite</w:t>
      </w:r>
      <w:r w:rsidR="00B234B2">
        <w:rPr>
          <w:rFonts w:hint="eastAsia"/>
        </w:rPr>
        <w:t xml:space="preserve"> is just a carrier for </w:t>
      </w:r>
      <w:r w:rsidR="00A53F6B">
        <w:rPr>
          <w:rFonts w:hint="eastAsia"/>
        </w:rPr>
        <w:t>NTN</w:t>
      </w:r>
      <w:r w:rsidR="00A52601">
        <w:rPr>
          <w:rFonts w:hint="eastAsia"/>
        </w:rPr>
        <w:t>-</w:t>
      </w:r>
      <w:r w:rsidR="00A53F6B">
        <w:rPr>
          <w:rFonts w:hint="eastAsia"/>
        </w:rPr>
        <w:t>pay</w:t>
      </w:r>
      <w:r w:rsidR="00A52601">
        <w:rPr>
          <w:rFonts w:hint="eastAsia"/>
        </w:rPr>
        <w:t>l</w:t>
      </w:r>
      <w:r w:rsidR="00A53F6B">
        <w:rPr>
          <w:rFonts w:hint="eastAsia"/>
        </w:rPr>
        <w:t>oad part</w:t>
      </w:r>
      <w:r w:rsidR="00A52601">
        <w:rPr>
          <w:rFonts w:hint="eastAsia"/>
        </w:rPr>
        <w:t xml:space="preserve">. </w:t>
      </w:r>
      <w:r w:rsidR="00770677">
        <w:t>S</w:t>
      </w:r>
      <w:r w:rsidR="00770677">
        <w:rPr>
          <w:rFonts w:hint="eastAsia"/>
        </w:rPr>
        <w:t>econdly i</w:t>
      </w:r>
      <w:r w:rsidR="00B234B2">
        <w:rPr>
          <w:rFonts w:hint="eastAsia"/>
        </w:rPr>
        <w:t>n previous meeting it</w:t>
      </w:r>
      <w:r w:rsidR="00A52601">
        <w:rPr>
          <w:rFonts w:hint="eastAsia"/>
        </w:rPr>
        <w:t xml:space="preserve"> was</w:t>
      </w:r>
      <w:r w:rsidR="00C4295F">
        <w:rPr>
          <w:rFonts w:hint="eastAsia"/>
        </w:rPr>
        <w:t xml:space="preserve"> agreed to specify </w:t>
      </w:r>
      <w:r w:rsidR="00C4295F">
        <w:t>requirements</w:t>
      </w:r>
      <w:r w:rsidR="00C4295F">
        <w:rPr>
          <w:rFonts w:hint="eastAsia"/>
        </w:rPr>
        <w:t xml:space="preserve"> for service link </w:t>
      </w:r>
      <w:r w:rsidR="00A52601">
        <w:rPr>
          <w:rFonts w:hint="eastAsia"/>
        </w:rPr>
        <w:t>by taking</w:t>
      </w:r>
      <w:r w:rsidR="00C4295F">
        <w:rPr>
          <w:rFonts w:hint="eastAsia"/>
        </w:rPr>
        <w:t xml:space="preserve"> </w:t>
      </w:r>
      <w:r w:rsidR="00A53F6B">
        <w:rPr>
          <w:rFonts w:hint="eastAsia"/>
        </w:rPr>
        <w:t xml:space="preserve">NTN-payload + feeder link + NTN gateway + non-NTN infrastructure as single entity. </w:t>
      </w:r>
      <w:r w:rsidR="00A52601">
        <w:t>S</w:t>
      </w:r>
      <w:r w:rsidR="00A52601">
        <w:rPr>
          <w:rFonts w:hint="eastAsia"/>
        </w:rPr>
        <w:t xml:space="preserve">o what we can specify is the overall performance of the mentioned entity as a whole. </w:t>
      </w:r>
    </w:p>
    <w:p w:rsidR="001267F9" w:rsidRDefault="001267F9" w:rsidP="00FE7434">
      <w:pPr>
        <w:spacing w:before="0" w:after="120"/>
        <w:jc w:val="left"/>
        <w:rPr>
          <w:rFonts w:hint="eastAsia"/>
        </w:rPr>
      </w:pPr>
      <w:r>
        <w:t>T</w:t>
      </w:r>
      <w:r>
        <w:rPr>
          <w:rFonts w:hint="eastAsia"/>
        </w:rPr>
        <w:t xml:space="preserve">he problem of Option 1 is that </w:t>
      </w:r>
      <w:r>
        <w:t>“</w:t>
      </w:r>
      <w:r>
        <w:rPr>
          <w:rFonts w:hint="eastAsia"/>
        </w:rPr>
        <w:t>access node</w:t>
      </w:r>
      <w:r>
        <w:t>”</w:t>
      </w:r>
      <w:r>
        <w:rPr>
          <w:rFonts w:hint="eastAsia"/>
        </w:rPr>
        <w:t xml:space="preserve"> may be confusing in later release when regeneration BS is introduced. So option 1 is not preferred from forward compatibility point of view. </w:t>
      </w:r>
    </w:p>
    <w:p w:rsidR="001267F9" w:rsidRDefault="001267F9" w:rsidP="00FE7434">
      <w:pPr>
        <w:spacing w:before="0" w:after="120"/>
        <w:jc w:val="left"/>
        <w:rPr>
          <w:rFonts w:hint="eastAsia"/>
        </w:rPr>
      </w:pPr>
      <w:r>
        <w:rPr>
          <w:rFonts w:hint="eastAsia"/>
        </w:rPr>
        <w:t xml:space="preserve">Option 2~5 are quite similar ones. </w:t>
      </w:r>
      <w:r>
        <w:t>B</w:t>
      </w:r>
      <w:r>
        <w:rPr>
          <w:rFonts w:hint="eastAsia"/>
        </w:rPr>
        <w:t>ut we need to di</w:t>
      </w:r>
      <w:r w:rsidR="009E5905">
        <w:rPr>
          <w:rFonts w:hint="eastAsia"/>
        </w:rPr>
        <w:t xml:space="preserve">fferentiate what is applicable for logic node and what is applicable for equipment. </w:t>
      </w:r>
      <w:r w:rsidR="009E5905">
        <w:t>“</w:t>
      </w:r>
      <w:proofErr w:type="gramStart"/>
      <w:r w:rsidR="009E5905">
        <w:rPr>
          <w:rFonts w:hint="eastAsia"/>
        </w:rPr>
        <w:t>gNB</w:t>
      </w:r>
      <w:proofErr w:type="gramEnd"/>
      <w:r w:rsidR="009E5905">
        <w:t>”</w:t>
      </w:r>
      <w:r w:rsidR="009E5905">
        <w:rPr>
          <w:rFonts w:hint="eastAsia"/>
        </w:rPr>
        <w:t xml:space="preserve"> in Option 3/5 and </w:t>
      </w:r>
      <w:r w:rsidR="009E5905">
        <w:t>“</w:t>
      </w:r>
      <w:r w:rsidR="009E5905">
        <w:rPr>
          <w:rFonts w:hint="eastAsia"/>
        </w:rPr>
        <w:t>Node B</w:t>
      </w:r>
      <w:r w:rsidR="009E5905">
        <w:t>”</w:t>
      </w:r>
      <w:r w:rsidR="009E5905">
        <w:rPr>
          <w:rFonts w:hint="eastAsia"/>
        </w:rPr>
        <w:t xml:space="preserve"> in Option 4 are more appropriate to be used as logic node name in RAN3. </w:t>
      </w:r>
      <w:r w:rsidR="009E5905">
        <w:t>W</w:t>
      </w:r>
      <w:r w:rsidR="009E5905">
        <w:rPr>
          <w:rFonts w:hint="eastAsia"/>
        </w:rPr>
        <w:t xml:space="preserve">hen it comes to RF spec in RAN4, we usually use </w:t>
      </w:r>
      <w:r w:rsidR="009E5905">
        <w:t>“</w:t>
      </w:r>
      <w:r w:rsidR="009E5905">
        <w:rPr>
          <w:rFonts w:hint="eastAsia"/>
        </w:rPr>
        <w:t>Base Station</w:t>
      </w:r>
      <w:r w:rsidR="009E5905">
        <w:t>”</w:t>
      </w:r>
      <w:r w:rsidR="009E5905">
        <w:rPr>
          <w:rFonts w:hint="eastAsia"/>
        </w:rPr>
        <w:t xml:space="preserve"> in the context of RF requirements definition. </w:t>
      </w:r>
    </w:p>
    <w:p w:rsidR="009E5905" w:rsidRPr="009E5905" w:rsidRDefault="009E5905" w:rsidP="009E5905">
      <w:pPr>
        <w:spacing w:before="0" w:after="120"/>
        <w:jc w:val="left"/>
        <w:rPr>
          <w:rFonts w:hint="eastAsia"/>
          <w:b/>
        </w:rPr>
      </w:pPr>
      <w:bookmarkStart w:id="1" w:name="_GoBack"/>
      <w:bookmarkEnd w:id="1"/>
      <w:r w:rsidRPr="009E5905">
        <w:rPr>
          <w:rFonts w:hint="eastAsia"/>
          <w:b/>
        </w:rPr>
        <w:t>Proposal 1: it is proposed to adopt Option 2, i.e. Satellite BS.</w:t>
      </w:r>
    </w:p>
    <w:p w:rsidR="009E5905" w:rsidRPr="00E33025" w:rsidRDefault="009E5905" w:rsidP="009E5905">
      <w:pPr>
        <w:spacing w:before="0" w:after="120"/>
        <w:jc w:val="left"/>
        <w:rPr>
          <w:b/>
        </w:rPr>
      </w:pPr>
      <w:r w:rsidRPr="00E33025">
        <w:rPr>
          <w:rFonts w:hint="eastAsia"/>
          <w:b/>
        </w:rPr>
        <w:t xml:space="preserve">Proposal 2: Change the new NTN specification to the following names and introduce </w:t>
      </w:r>
      <w:r w:rsidRPr="00E33025">
        <w:rPr>
          <w:b/>
        </w:rPr>
        <w:t>abbreviation</w:t>
      </w:r>
      <w:r w:rsidRPr="00E33025">
        <w:rPr>
          <w:rFonts w:hint="eastAsia"/>
          <w:b/>
        </w:rPr>
        <w:t xml:space="preserve"> later in the spec for S-gNB. </w:t>
      </w:r>
    </w:p>
    <w:p w:rsidR="009E5905" w:rsidRPr="00B73C54" w:rsidRDefault="009E5905" w:rsidP="009E5905">
      <w:pPr>
        <w:pStyle w:val="afa"/>
        <w:numPr>
          <w:ilvl w:val="0"/>
          <w:numId w:val="44"/>
        </w:numPr>
        <w:spacing w:before="0" w:after="120" w:line="240" w:lineRule="auto"/>
        <w:ind w:firstLineChars="0"/>
        <w:jc w:val="left"/>
        <w:rPr>
          <w:b/>
        </w:rPr>
      </w:pPr>
      <w:r w:rsidRPr="00B73C54">
        <w:rPr>
          <w:rFonts w:hint="eastAsia"/>
          <w:b/>
        </w:rPr>
        <w:t>《</w:t>
      </w:r>
      <w:r w:rsidRPr="00B73C54">
        <w:rPr>
          <w:rFonts w:hint="eastAsia"/>
          <w:b/>
        </w:rPr>
        <w:t>Satellite Base Station (</w:t>
      </w:r>
      <w:r w:rsidRPr="00B73C54">
        <w:rPr>
          <w:b/>
        </w:rPr>
        <w:t>S</w:t>
      </w:r>
      <w:r w:rsidRPr="00B73C54">
        <w:rPr>
          <w:rFonts w:hint="eastAsia"/>
          <w:b/>
        </w:rPr>
        <w:t>-BS)</w:t>
      </w:r>
      <w:r w:rsidRPr="00B73C54">
        <w:rPr>
          <w:b/>
        </w:rPr>
        <w:t xml:space="preserve"> radio transmission and reception</w:t>
      </w:r>
      <w:r w:rsidRPr="00B73C54">
        <w:rPr>
          <w:rFonts w:hint="eastAsia"/>
          <w:b/>
        </w:rPr>
        <w:t>》</w:t>
      </w:r>
    </w:p>
    <w:p w:rsidR="009E5905" w:rsidRPr="00B73C54" w:rsidRDefault="009E5905" w:rsidP="009E5905">
      <w:pPr>
        <w:pStyle w:val="afa"/>
        <w:numPr>
          <w:ilvl w:val="0"/>
          <w:numId w:val="44"/>
        </w:numPr>
        <w:spacing w:before="0" w:after="120" w:line="240" w:lineRule="auto"/>
        <w:ind w:firstLineChars="0"/>
        <w:jc w:val="left"/>
        <w:rPr>
          <w:b/>
        </w:rPr>
      </w:pPr>
      <w:r w:rsidRPr="00B73C54">
        <w:rPr>
          <w:rFonts w:hint="eastAsia"/>
          <w:b/>
        </w:rPr>
        <w:t>《</w:t>
      </w:r>
      <w:r w:rsidRPr="00B73C54">
        <w:rPr>
          <w:rFonts w:hint="eastAsia"/>
          <w:b/>
        </w:rPr>
        <w:t>Satellite Base Station (</w:t>
      </w:r>
      <w:r w:rsidRPr="00B73C54">
        <w:rPr>
          <w:b/>
        </w:rPr>
        <w:t>S</w:t>
      </w:r>
      <w:r w:rsidRPr="00B73C54">
        <w:rPr>
          <w:rFonts w:hint="eastAsia"/>
          <w:b/>
        </w:rPr>
        <w:t>-BS)</w:t>
      </w:r>
      <w:r w:rsidRPr="00B73C54">
        <w:rPr>
          <w:b/>
        </w:rPr>
        <w:t xml:space="preserve"> conformance testing</w:t>
      </w:r>
      <w:r w:rsidRPr="00B73C54">
        <w:rPr>
          <w:rFonts w:hint="eastAsia"/>
          <w:b/>
        </w:rPr>
        <w:t>》</w:t>
      </w:r>
    </w:p>
    <w:p w:rsidR="00D04129" w:rsidRDefault="00770677" w:rsidP="00FE7434">
      <w:pPr>
        <w:spacing w:before="0" w:after="120"/>
        <w:jc w:val="left"/>
      </w:pPr>
      <w:r>
        <w:lastRenderedPageBreak/>
        <w:t>R</w:t>
      </w:r>
      <w:r>
        <w:rPr>
          <w:rFonts w:hint="eastAsia"/>
        </w:rPr>
        <w:t xml:space="preserve">egarding the architecture approved by RAN3, we think some improvement is also needed. </w:t>
      </w:r>
      <w:r w:rsidR="009E5905">
        <w:t>O</w:t>
      </w:r>
      <w:r w:rsidR="009E5905">
        <w:rPr>
          <w:rFonts w:hint="eastAsia"/>
        </w:rPr>
        <w:t>f course, it</w:t>
      </w:r>
      <w:r w:rsidR="009E5905">
        <w:t>’</w:t>
      </w:r>
      <w:r w:rsidR="009E5905">
        <w:rPr>
          <w:rFonts w:hint="eastAsia"/>
        </w:rPr>
        <w:t xml:space="preserve">s RAN3 to decide what is used to replace gNB in the box. But the discussion on this issue was </w:t>
      </w:r>
      <w:r w:rsidR="009E5905">
        <w:t>triggered</w:t>
      </w:r>
      <w:r w:rsidR="009E5905">
        <w:rPr>
          <w:rFonts w:hint="eastAsia"/>
        </w:rPr>
        <w:t xml:space="preserve"> by RAN4 specification naming.  </w:t>
      </w:r>
      <w:r w:rsidR="009E5905">
        <w:t>S</w:t>
      </w:r>
      <w:r w:rsidR="009E5905">
        <w:rPr>
          <w:rFonts w:hint="eastAsia"/>
        </w:rPr>
        <w:t>ince this issue is trigger by RAN4 specification naming issue, we think it</w:t>
      </w:r>
      <w:r w:rsidR="009E5905">
        <w:t>’</w:t>
      </w:r>
      <w:r w:rsidR="009E5905">
        <w:rPr>
          <w:rFonts w:hint="eastAsia"/>
        </w:rPr>
        <w:t xml:space="preserve">s necessary to send </w:t>
      </w:r>
      <w:proofErr w:type="gramStart"/>
      <w:r w:rsidR="009E5905">
        <w:rPr>
          <w:rFonts w:hint="eastAsia"/>
        </w:rPr>
        <w:t>a LS</w:t>
      </w:r>
      <w:proofErr w:type="gramEnd"/>
      <w:r w:rsidR="009E5905">
        <w:rPr>
          <w:rFonts w:hint="eastAsia"/>
        </w:rPr>
        <w:t xml:space="preserve"> to RAN3 to explain the </w:t>
      </w:r>
      <w:r w:rsidR="00022988">
        <w:rPr>
          <w:rFonts w:hint="eastAsia"/>
        </w:rPr>
        <w:t>background and RAN4</w:t>
      </w:r>
      <w:r w:rsidR="00022988">
        <w:t>’</w:t>
      </w:r>
      <w:r w:rsidR="00022988">
        <w:rPr>
          <w:rFonts w:hint="eastAsia"/>
        </w:rPr>
        <w:t>s choice for information</w:t>
      </w:r>
      <w:r w:rsidR="009E5905">
        <w:rPr>
          <w:rFonts w:hint="eastAsia"/>
        </w:rPr>
        <w:t>.</w:t>
      </w:r>
      <w:r w:rsidR="00A52601">
        <w:rPr>
          <w:rFonts w:hint="eastAsia"/>
        </w:rPr>
        <w:t xml:space="preserve"> </w:t>
      </w:r>
    </w:p>
    <w:p w:rsidR="00D04129" w:rsidRDefault="009E5905" w:rsidP="005707E1">
      <w:pPr>
        <w:spacing w:before="0" w:after="120"/>
        <w:jc w:val="center"/>
      </w:pPr>
      <w:r>
        <w:object w:dxaOrig="15046" w:dyaOrig="5679">
          <v:shape id="_x0000_i1025" type="#_x0000_t75" style="width:298.8pt;height:112.8pt" o:ole="">
            <v:imagedata r:id="rId9" o:title=""/>
          </v:shape>
          <o:OLEObject Type="Embed" ProgID="Visio.Drawing.11" ShapeID="_x0000_i1025" DrawAspect="Content" ObjectID="_1696347535" r:id="rId10"/>
        </w:object>
      </w:r>
    </w:p>
    <w:p w:rsidR="00884DC9" w:rsidRPr="00424D27" w:rsidRDefault="00884DC9" w:rsidP="00884DC9">
      <w:pPr>
        <w:spacing w:before="0" w:after="240"/>
        <w:jc w:val="center"/>
        <w:rPr>
          <w:b/>
        </w:rPr>
      </w:pPr>
      <w:r w:rsidRPr="00424D27">
        <w:rPr>
          <w:rFonts w:hint="eastAsia"/>
          <w:b/>
        </w:rPr>
        <w:t>Figure 2-1 NTN architecture</w:t>
      </w:r>
    </w:p>
    <w:p w:rsidR="00B73C54" w:rsidRPr="00E33025" w:rsidRDefault="00A52601" w:rsidP="00022988">
      <w:pPr>
        <w:spacing w:before="0" w:after="120"/>
        <w:jc w:val="left"/>
        <w:rPr>
          <w:b/>
        </w:rPr>
      </w:pPr>
      <w:r w:rsidRPr="00E33025">
        <w:rPr>
          <w:rFonts w:hint="eastAsia"/>
          <w:b/>
        </w:rPr>
        <w:t xml:space="preserve">Proposal </w:t>
      </w:r>
      <w:r w:rsidR="00022988" w:rsidRPr="00E33025">
        <w:rPr>
          <w:rFonts w:hint="eastAsia"/>
          <w:b/>
        </w:rPr>
        <w:t>3</w:t>
      </w:r>
      <w:r w:rsidRPr="00E33025">
        <w:rPr>
          <w:rFonts w:hint="eastAsia"/>
          <w:b/>
        </w:rPr>
        <w:t xml:space="preserve">: Send </w:t>
      </w:r>
      <w:proofErr w:type="gramStart"/>
      <w:r w:rsidRPr="00E33025">
        <w:rPr>
          <w:rFonts w:hint="eastAsia"/>
          <w:b/>
        </w:rPr>
        <w:t>a LS</w:t>
      </w:r>
      <w:proofErr w:type="gramEnd"/>
      <w:r w:rsidRPr="00E33025">
        <w:rPr>
          <w:rFonts w:hint="eastAsia"/>
          <w:b/>
        </w:rPr>
        <w:t xml:space="preserve"> to RAN3 </w:t>
      </w:r>
      <w:r w:rsidR="00022988" w:rsidRPr="00E33025">
        <w:rPr>
          <w:rFonts w:hint="eastAsia"/>
          <w:b/>
        </w:rPr>
        <w:t>to explain the background and let them decide how to change the architecture</w:t>
      </w:r>
      <w:r w:rsidRPr="00E33025">
        <w:rPr>
          <w:rFonts w:hint="eastAsia"/>
          <w:b/>
        </w:rPr>
        <w:t xml:space="preserve">.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6014F" w:rsidRPr="00E6014F" w:rsidRDefault="00090988" w:rsidP="00090988">
      <w:pPr>
        <w:spacing w:before="0" w:after="120"/>
        <w:jc w:val="left"/>
        <w:rPr>
          <w:b/>
          <w:u w:val="single"/>
        </w:rPr>
      </w:pPr>
      <w:r>
        <w:rPr>
          <w:sz w:val="20"/>
        </w:rPr>
        <w:t>T</w:t>
      </w:r>
      <w:r>
        <w:rPr>
          <w:rFonts w:hint="eastAsia"/>
          <w:sz w:val="20"/>
        </w:rPr>
        <w:t xml:space="preserve">his paper discussed the open issues for NTN </w:t>
      </w:r>
      <w:r w:rsidR="00AF3B82">
        <w:rPr>
          <w:rFonts w:hint="eastAsia"/>
          <w:sz w:val="20"/>
        </w:rPr>
        <w:t>network side specification and concluded the following proposal</w:t>
      </w:r>
      <w:r>
        <w:rPr>
          <w:rFonts w:hint="eastAsia"/>
          <w:sz w:val="20"/>
        </w:rPr>
        <w:t>.</w:t>
      </w:r>
    </w:p>
    <w:p w:rsidR="00022988" w:rsidRPr="009E5905" w:rsidRDefault="00022988" w:rsidP="00022988">
      <w:pPr>
        <w:spacing w:before="0" w:after="120"/>
        <w:jc w:val="left"/>
        <w:rPr>
          <w:rFonts w:hint="eastAsia"/>
          <w:b/>
        </w:rPr>
      </w:pPr>
      <w:r w:rsidRPr="009E5905">
        <w:rPr>
          <w:rFonts w:hint="eastAsia"/>
          <w:b/>
        </w:rPr>
        <w:t xml:space="preserve">Proposal 1: </w:t>
      </w:r>
      <w:r>
        <w:rPr>
          <w:rFonts w:hint="eastAsia"/>
          <w:b/>
        </w:rPr>
        <w:t>I</w:t>
      </w:r>
      <w:r w:rsidRPr="009E5905">
        <w:rPr>
          <w:rFonts w:hint="eastAsia"/>
          <w:b/>
        </w:rPr>
        <w:t>t is proposed to adopt Option 2, i.e. Satellite BS.</w:t>
      </w:r>
    </w:p>
    <w:p w:rsidR="00022988" w:rsidRPr="00E33025" w:rsidRDefault="00022988" w:rsidP="00022988">
      <w:pPr>
        <w:spacing w:before="0" w:after="120"/>
        <w:jc w:val="left"/>
        <w:rPr>
          <w:b/>
        </w:rPr>
      </w:pPr>
      <w:r w:rsidRPr="00E33025">
        <w:rPr>
          <w:rFonts w:hint="eastAsia"/>
          <w:b/>
        </w:rPr>
        <w:t xml:space="preserve">Proposal 2: Change the new NTN specification to the following names and introduce </w:t>
      </w:r>
      <w:r w:rsidRPr="00E33025">
        <w:rPr>
          <w:b/>
        </w:rPr>
        <w:t>abbreviation</w:t>
      </w:r>
      <w:r w:rsidRPr="00E33025">
        <w:rPr>
          <w:rFonts w:hint="eastAsia"/>
          <w:b/>
        </w:rPr>
        <w:t xml:space="preserve"> later in the spec for S-gNB. </w:t>
      </w:r>
    </w:p>
    <w:p w:rsidR="00022988" w:rsidRPr="00B73C54" w:rsidRDefault="00022988" w:rsidP="00022988">
      <w:pPr>
        <w:pStyle w:val="afa"/>
        <w:numPr>
          <w:ilvl w:val="0"/>
          <w:numId w:val="44"/>
        </w:numPr>
        <w:spacing w:before="0" w:after="120" w:line="240" w:lineRule="auto"/>
        <w:ind w:firstLineChars="0"/>
        <w:jc w:val="left"/>
        <w:rPr>
          <w:b/>
        </w:rPr>
      </w:pPr>
      <w:r w:rsidRPr="00B73C54">
        <w:rPr>
          <w:rFonts w:hint="eastAsia"/>
          <w:b/>
        </w:rPr>
        <w:t>《</w:t>
      </w:r>
      <w:r w:rsidRPr="00B73C54">
        <w:rPr>
          <w:rFonts w:hint="eastAsia"/>
          <w:b/>
        </w:rPr>
        <w:t>Satellite Base Station (</w:t>
      </w:r>
      <w:r w:rsidRPr="00B73C54">
        <w:rPr>
          <w:b/>
        </w:rPr>
        <w:t>S</w:t>
      </w:r>
      <w:r>
        <w:rPr>
          <w:rFonts w:hint="eastAsia"/>
          <w:b/>
        </w:rPr>
        <w:t>at</w:t>
      </w:r>
      <w:r w:rsidRPr="00B73C54">
        <w:rPr>
          <w:rFonts w:hint="eastAsia"/>
          <w:b/>
        </w:rPr>
        <w:t>-BS)</w:t>
      </w:r>
      <w:r w:rsidRPr="00B73C54">
        <w:rPr>
          <w:b/>
        </w:rPr>
        <w:t xml:space="preserve"> radio transmission and reception</w:t>
      </w:r>
      <w:r w:rsidRPr="00B73C54">
        <w:rPr>
          <w:rFonts w:hint="eastAsia"/>
          <w:b/>
        </w:rPr>
        <w:t>》</w:t>
      </w:r>
    </w:p>
    <w:p w:rsidR="00022988" w:rsidRPr="00B73C54" w:rsidRDefault="00022988" w:rsidP="00022988">
      <w:pPr>
        <w:pStyle w:val="afa"/>
        <w:numPr>
          <w:ilvl w:val="0"/>
          <w:numId w:val="44"/>
        </w:numPr>
        <w:spacing w:before="0" w:after="120" w:line="240" w:lineRule="auto"/>
        <w:ind w:firstLineChars="0"/>
        <w:jc w:val="left"/>
        <w:rPr>
          <w:b/>
        </w:rPr>
      </w:pPr>
      <w:r w:rsidRPr="00B73C54">
        <w:rPr>
          <w:rFonts w:hint="eastAsia"/>
          <w:b/>
        </w:rPr>
        <w:t>《</w:t>
      </w:r>
      <w:r w:rsidRPr="00B73C54">
        <w:rPr>
          <w:rFonts w:hint="eastAsia"/>
          <w:b/>
        </w:rPr>
        <w:t>Satellite Base Station (</w:t>
      </w:r>
      <w:r w:rsidRPr="00B73C54">
        <w:rPr>
          <w:b/>
        </w:rPr>
        <w:t>S</w:t>
      </w:r>
      <w:r>
        <w:rPr>
          <w:rFonts w:hint="eastAsia"/>
          <w:b/>
        </w:rPr>
        <w:t>at</w:t>
      </w:r>
      <w:r w:rsidRPr="00B73C54">
        <w:rPr>
          <w:rFonts w:hint="eastAsia"/>
          <w:b/>
        </w:rPr>
        <w:t>-BS)</w:t>
      </w:r>
      <w:r w:rsidRPr="00B73C54">
        <w:rPr>
          <w:b/>
        </w:rPr>
        <w:t xml:space="preserve"> conformance testing</w:t>
      </w:r>
      <w:r w:rsidRPr="00B73C54">
        <w:rPr>
          <w:rFonts w:hint="eastAsia"/>
          <w:b/>
        </w:rPr>
        <w:t>》</w:t>
      </w:r>
    </w:p>
    <w:p w:rsidR="00022988" w:rsidRPr="00E33025" w:rsidRDefault="00022988" w:rsidP="00022988">
      <w:r w:rsidRPr="00E33025">
        <w:rPr>
          <w:rFonts w:hint="eastAsia"/>
          <w:b/>
        </w:rPr>
        <w:t xml:space="preserve">Proposal </w:t>
      </w:r>
      <w:r w:rsidRPr="00E33025">
        <w:rPr>
          <w:rFonts w:hint="eastAsia"/>
          <w:b/>
        </w:rPr>
        <w:t>3</w:t>
      </w:r>
      <w:r w:rsidRPr="00E33025">
        <w:rPr>
          <w:rFonts w:hint="eastAsia"/>
          <w:b/>
        </w:rPr>
        <w:t xml:space="preserve">: Send </w:t>
      </w:r>
      <w:proofErr w:type="gramStart"/>
      <w:r w:rsidRPr="00E33025">
        <w:rPr>
          <w:rFonts w:hint="eastAsia"/>
          <w:b/>
        </w:rPr>
        <w:t>a LS</w:t>
      </w:r>
      <w:proofErr w:type="gramEnd"/>
      <w:r w:rsidRPr="00E33025">
        <w:rPr>
          <w:rFonts w:hint="eastAsia"/>
          <w:b/>
        </w:rPr>
        <w:t xml:space="preserve"> to RAN3 to explain the background and let them decide how to change the architecture. </w:t>
      </w:r>
    </w:p>
    <w:p w:rsidR="00424D27" w:rsidRPr="00424D27" w:rsidRDefault="00424D27" w:rsidP="00424D27">
      <w:pPr>
        <w:spacing w:before="0" w:after="120"/>
        <w:jc w:val="left"/>
        <w:rPr>
          <w:b/>
        </w:rPr>
      </w:pPr>
      <w:r w:rsidRPr="00424D27">
        <w:rPr>
          <w:rFonts w:hint="eastAsia"/>
          <w:b/>
        </w:rPr>
        <w:t xml:space="preserve">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0224C8" w:rsidRPr="000224C8" w:rsidRDefault="009973FC" w:rsidP="007B631E">
      <w:pPr>
        <w:pStyle w:val="ab"/>
        <w:ind w:left="540" w:hangingChars="270" w:hanging="540"/>
        <w:rPr>
          <w:sz w:val="20"/>
        </w:rPr>
      </w:pPr>
      <w:r>
        <w:rPr>
          <w:rFonts w:hint="eastAsia"/>
          <w:sz w:val="20"/>
        </w:rPr>
        <w:t>[1]</w:t>
      </w:r>
      <w:r w:rsidR="00C02493">
        <w:rPr>
          <w:rFonts w:hint="eastAsia"/>
          <w:sz w:val="20"/>
        </w:rPr>
        <w:tab/>
      </w:r>
      <w:r w:rsidR="000224C8">
        <w:rPr>
          <w:sz w:val="20"/>
        </w:rPr>
        <w:t>R</w:t>
      </w:r>
      <w:r w:rsidR="000224C8">
        <w:rPr>
          <w:rFonts w:hint="eastAsia"/>
          <w:sz w:val="20"/>
        </w:rPr>
        <w:t xml:space="preserve">P-211557, </w:t>
      </w:r>
      <w:r w:rsidR="000224C8" w:rsidRPr="000224C8">
        <w:rPr>
          <w:sz w:val="20"/>
        </w:rPr>
        <w:t>Solutions for NR to support non-terrestrial networks (NTN)</w:t>
      </w:r>
      <w:r w:rsidR="000224C8" w:rsidRPr="000224C8">
        <w:rPr>
          <w:rFonts w:hint="eastAsia"/>
          <w:sz w:val="20"/>
        </w:rPr>
        <w:t>, Thales</w:t>
      </w:r>
    </w:p>
    <w:p w:rsidR="00442503" w:rsidRPr="00424D27" w:rsidRDefault="00442503" w:rsidP="00022988">
      <w:pPr>
        <w:pStyle w:val="ab"/>
        <w:ind w:left="540" w:hangingChars="270" w:hanging="540"/>
        <w:rPr>
          <w:sz w:val="20"/>
        </w:rPr>
      </w:pPr>
    </w:p>
    <w:sectPr w:rsidR="00442503" w:rsidRPr="00424D27"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308" w:rsidRDefault="005F7308" w:rsidP="0095591C">
      <w:pPr>
        <w:spacing w:after="60"/>
        <w:ind w:left="210"/>
      </w:pPr>
      <w:r>
        <w:separator/>
      </w:r>
    </w:p>
    <w:p w:rsidR="005F7308" w:rsidRDefault="005F7308"/>
  </w:endnote>
  <w:endnote w:type="continuationSeparator" w:id="0">
    <w:p w:rsidR="005F7308" w:rsidRDefault="005F7308" w:rsidP="0095591C">
      <w:pPr>
        <w:spacing w:after="60"/>
        <w:ind w:left="210"/>
      </w:pPr>
      <w:r>
        <w:continuationSeparator/>
      </w:r>
    </w:p>
    <w:p w:rsidR="005F7308" w:rsidRDefault="005F7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905" w:rsidRDefault="009E590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645A3">
      <w:t>1</w:t>
    </w:r>
    <w:r>
      <w:fldChar w:fldCharType="end"/>
    </w:r>
  </w:p>
  <w:p w:rsidR="009E5905" w:rsidRDefault="009E59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308" w:rsidRDefault="005F7308" w:rsidP="0095591C">
      <w:pPr>
        <w:spacing w:after="60"/>
        <w:ind w:left="210"/>
      </w:pPr>
      <w:r>
        <w:separator/>
      </w:r>
    </w:p>
    <w:p w:rsidR="005F7308" w:rsidRDefault="005F7308"/>
  </w:footnote>
  <w:footnote w:type="continuationSeparator" w:id="0">
    <w:p w:rsidR="005F7308" w:rsidRDefault="005F7308" w:rsidP="0095591C">
      <w:pPr>
        <w:spacing w:after="60"/>
        <w:ind w:left="210"/>
      </w:pPr>
      <w:r>
        <w:continuationSeparator/>
      </w:r>
    </w:p>
    <w:p w:rsidR="005F7308" w:rsidRDefault="005F73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905" w:rsidRDefault="009E590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9E5905" w:rsidRDefault="009E59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8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1">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28">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0">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1">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2">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3">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37">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8">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5"/>
  </w:num>
  <w:num w:numId="2">
    <w:abstractNumId w:val="4"/>
  </w:num>
  <w:num w:numId="3">
    <w:abstractNumId w:val="2"/>
  </w:num>
  <w:num w:numId="4">
    <w:abstractNumId w:val="21"/>
  </w:num>
  <w:num w:numId="5">
    <w:abstractNumId w:val="9"/>
  </w:num>
  <w:num w:numId="6">
    <w:abstractNumId w:val="39"/>
  </w:num>
  <w:num w:numId="7">
    <w:abstractNumId w:val="3"/>
  </w:num>
  <w:num w:numId="8">
    <w:abstractNumId w:val="23"/>
  </w:num>
  <w:num w:numId="9">
    <w:abstractNumId w:val="15"/>
  </w:num>
  <w:num w:numId="10">
    <w:abstractNumId w:val="35"/>
  </w:num>
  <w:num w:numId="11">
    <w:abstractNumId w:val="40"/>
  </w:num>
  <w:num w:numId="12">
    <w:abstractNumId w:val="41"/>
  </w:num>
  <w:num w:numId="13">
    <w:abstractNumId w:val="16"/>
  </w:num>
  <w:num w:numId="14">
    <w:abstractNumId w:val="19"/>
  </w:num>
  <w:num w:numId="15">
    <w:abstractNumId w:val="12"/>
  </w:num>
  <w:num w:numId="16">
    <w:abstractNumId w:val="34"/>
  </w:num>
  <w:num w:numId="17">
    <w:abstractNumId w:val="0"/>
  </w:num>
  <w:num w:numId="18">
    <w:abstractNumId w:val="22"/>
  </w:num>
  <w:num w:numId="19">
    <w:abstractNumId w:val="24"/>
  </w:num>
  <w:num w:numId="20">
    <w:abstractNumId w:val="31"/>
  </w:num>
  <w:num w:numId="21">
    <w:abstractNumId w:val="38"/>
  </w:num>
  <w:num w:numId="22">
    <w:abstractNumId w:val="33"/>
  </w:num>
  <w:num w:numId="23">
    <w:abstractNumId w:val="11"/>
  </w:num>
  <w:num w:numId="24">
    <w:abstractNumId w:val="32"/>
  </w:num>
  <w:num w:numId="25">
    <w:abstractNumId w:val="27"/>
  </w:num>
  <w:num w:numId="26">
    <w:abstractNumId w:val="10"/>
  </w:num>
  <w:num w:numId="27">
    <w:abstractNumId w:val="36"/>
  </w:num>
  <w:num w:numId="28">
    <w:abstractNumId w:val="37"/>
  </w:num>
  <w:num w:numId="29">
    <w:abstractNumId w:val="30"/>
  </w:num>
  <w:num w:numId="30">
    <w:abstractNumId w:val="7"/>
  </w:num>
  <w:num w:numId="31">
    <w:abstractNumId w:val="6"/>
  </w:num>
  <w:num w:numId="32">
    <w:abstractNumId w:val="42"/>
  </w:num>
  <w:num w:numId="33">
    <w:abstractNumId w:val="18"/>
  </w:num>
  <w:num w:numId="34">
    <w:abstractNumId w:val="5"/>
  </w:num>
  <w:num w:numId="35">
    <w:abstractNumId w:val="14"/>
  </w:num>
  <w:num w:numId="36">
    <w:abstractNumId w:val="26"/>
  </w:num>
  <w:num w:numId="37">
    <w:abstractNumId w:val="8"/>
  </w:num>
  <w:num w:numId="38">
    <w:abstractNumId w:val="13"/>
  </w:num>
  <w:num w:numId="39">
    <w:abstractNumId w:val="1"/>
  </w:num>
  <w:num w:numId="40">
    <w:abstractNumId w:val="20"/>
  </w:num>
  <w:num w:numId="41">
    <w:abstractNumId w:val="43"/>
  </w:num>
  <w:num w:numId="42">
    <w:abstractNumId w:val="29"/>
  </w:num>
  <w:num w:numId="43">
    <w:abstractNumId w:val="28"/>
  </w:num>
  <w:num w:numId="44">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988"/>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7F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39"/>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B21"/>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5A3"/>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308"/>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01"/>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5905"/>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67CB5"/>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41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3025"/>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AAB4C-A5BB-4F0E-962C-7B6CDD5AD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 </cp:lastModifiedBy>
  <cp:revision>3</cp:revision>
  <cp:lastPrinted>2007-04-24T00:59:00Z</cp:lastPrinted>
  <dcterms:created xsi:type="dcterms:W3CDTF">2021-10-21T10:52:00Z</dcterms:created>
  <dcterms:modified xsi:type="dcterms:W3CDTF">2021-10-21T10:52:00Z</dcterms:modified>
</cp:coreProperties>
</file>